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27" w:rsidRDefault="00C756C0"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75724</wp:posOffset>
            </wp:positionV>
            <wp:extent cx="847725" cy="1857375"/>
            <wp:effectExtent l="19050" t="0" r="9525" b="0"/>
            <wp:wrapNone/>
            <wp:docPr id="4" name="Picture 3" descr="C:\Documents and Settings\lkhachatryan\Desktop\edi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lkhachatryan\Desktop\edit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1936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513.3pt;margin-top:12.15pt;width:46.85pt;height:36.75pt;z-index:251662336;mso-position-horizontal-relative:text;mso-position-vertical-relative:text;mso-width-relative:margin;mso-height-relative:margin">
            <v:textbox style="mso-next-textbox:#_x0000_s1043">
              <w:txbxContent>
                <w:p w:rsidR="0060460D" w:rsidRDefault="0060460D" w:rsidP="00FB5558">
                  <w:pPr>
                    <w:jc w:val="center"/>
                    <w:rPr>
                      <w:rFonts w:ascii="Stencil" w:hAnsi="Stencil"/>
                    </w:rPr>
                  </w:pPr>
                  <w:r w:rsidRPr="00C50184">
                    <w:rPr>
                      <w:rFonts w:ascii="Stencil" w:hAnsi="Stencil"/>
                    </w:rPr>
                    <w:t>JW</w:t>
                  </w:r>
                  <w:r>
                    <w:rPr>
                      <w:rFonts w:ascii="Stencil" w:hAnsi="Stencil"/>
                    </w:rPr>
                    <w:t>H</w:t>
                  </w:r>
                </w:p>
                <w:p w:rsidR="0060460D" w:rsidRPr="00C50184" w:rsidRDefault="0060460D" w:rsidP="00FB5558">
                  <w:pPr>
                    <w:jc w:val="center"/>
                    <w:rPr>
                      <w:rFonts w:ascii="Stencil" w:hAnsi="Stencil"/>
                    </w:rPr>
                  </w:pPr>
                  <w:r w:rsidRPr="00C50184">
                    <w:rPr>
                      <w:rFonts w:ascii="Stencil" w:hAnsi="Stencil"/>
                    </w:rPr>
                    <w:t>logo</w:t>
                  </w:r>
                </w:p>
                <w:p w:rsidR="0060460D" w:rsidRDefault="0060460D"/>
              </w:txbxContent>
            </v:textbox>
          </v:shape>
        </w:pict>
      </w:r>
      <w:r w:rsidR="00861936">
        <w:rPr>
          <w:noProof/>
        </w:rPr>
        <w:pict>
          <v:rect id="_x0000_s1042" style="position:absolute;margin-left:.15pt;margin-top:-4.9pt;width:568.5pt;height:157.8pt;z-index:251667456;mso-position-horizontal-relative:text;mso-position-vertical-relative:text" filled="f" strokecolor="#6e8c3c" strokeweight="1.5pt"/>
        </w:pict>
      </w:r>
      <w:r w:rsidR="00861936">
        <w:rPr>
          <w:noProof/>
        </w:rPr>
        <w:pict>
          <v:rect id="_x0000_s1026" style="position:absolute;margin-left:.15pt;margin-top:-5.1pt;width:568.5pt;height:7.15pt;z-index:251673600;mso-position-horizontal-relative:text;mso-position-vertical-relative:text" fillcolor="#6e8246" strokecolor="#4e6128"/>
        </w:pict>
      </w:r>
      <w:r w:rsidR="00FB5558">
        <w:tab/>
      </w:r>
      <w:r w:rsidR="00FB5558">
        <w:tab/>
      </w:r>
      <w:r w:rsidR="00FB5558">
        <w:tab/>
      </w:r>
    </w:p>
    <w:p w:rsidR="00956CE4" w:rsidRPr="00DA3F5E" w:rsidRDefault="00FF2B3B" w:rsidP="00E76CE9">
      <w:pPr>
        <w:tabs>
          <w:tab w:val="left" w:pos="1440"/>
        </w:tabs>
        <w:rPr>
          <w:rFonts w:ascii="Stencil" w:hAnsi="Stencil"/>
          <w:b/>
          <w:sz w:val="40"/>
          <w:szCs w:val="40"/>
        </w:rPr>
      </w:pPr>
      <w:r>
        <w:rPr>
          <w:b/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5164455</wp:posOffset>
            </wp:positionH>
            <wp:positionV relativeFrom="paragraph">
              <wp:posOffset>207645</wp:posOffset>
            </wp:positionV>
            <wp:extent cx="1033463" cy="1304925"/>
            <wp:effectExtent l="19050" t="0" r="0" b="0"/>
            <wp:wrapNone/>
            <wp:docPr id="9" name="Picture 5" descr="vinerecy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nerecyc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463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6CE4">
        <w:rPr>
          <w:b/>
        </w:rPr>
        <w:tab/>
      </w:r>
      <w:r w:rsidR="00A85FD0">
        <w:rPr>
          <w:rFonts w:ascii="Stencil" w:hAnsi="Stencil"/>
          <w:b/>
          <w:sz w:val="40"/>
          <w:szCs w:val="40"/>
        </w:rPr>
        <w:t xml:space="preserve">refuse </w:t>
      </w:r>
      <w:r w:rsidR="00956CE4" w:rsidRPr="00DA3F5E">
        <w:rPr>
          <w:rFonts w:ascii="Stencil" w:hAnsi="Stencil"/>
          <w:b/>
          <w:sz w:val="40"/>
          <w:szCs w:val="40"/>
        </w:rPr>
        <w:t>&amp; Recycling News</w:t>
      </w:r>
    </w:p>
    <w:p w:rsidR="00956CE4" w:rsidRDefault="00956CE4" w:rsidP="00521C27">
      <w:pPr>
        <w:jc w:val="right"/>
        <w:rPr>
          <w:b/>
        </w:rPr>
      </w:pPr>
    </w:p>
    <w:p w:rsidR="00D97EAA" w:rsidRPr="003200CC" w:rsidRDefault="00861936">
      <w:pPr>
        <w:rPr>
          <w:rFonts w:ascii="Arial Narrow" w:hAnsi="Arial Narrow"/>
          <w:sz w:val="48"/>
          <w:szCs w:val="48"/>
        </w:rPr>
      </w:pPr>
      <w:r w:rsidRPr="00861936">
        <w:rPr>
          <w:noProof/>
          <w:lang w:eastAsia="zh-TW"/>
        </w:rPr>
        <w:pict>
          <v:shape id="_x0000_s1041" type="#_x0000_t202" style="position:absolute;margin-left:117.4pt;margin-top:11.4pt;width:223.45pt;height:22.05pt;z-index:251668480;mso-width-relative:margin;mso-height-relative:margin" fillcolor="#6e8246" stroked="f">
            <v:textbox>
              <w:txbxContent>
                <w:p w:rsidR="0060460D" w:rsidRPr="006C3E63" w:rsidRDefault="0060460D">
                  <w:pPr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6C3E63">
                    <w:rPr>
                      <w:rFonts w:ascii="Verdana" w:hAnsi="Verdana"/>
                      <w:b/>
                      <w:i/>
                      <w:color w:val="FFFFFF"/>
                      <w:sz w:val="20"/>
                      <w:szCs w:val="20"/>
                    </w:rPr>
                    <w:t>reduce waste and increase recycling!</w:t>
                  </w:r>
                </w:p>
              </w:txbxContent>
            </v:textbox>
          </v:shape>
        </w:pict>
      </w:r>
      <w:r w:rsidR="00956CE4">
        <w:tab/>
      </w:r>
      <w:r w:rsidR="00956CE4">
        <w:tab/>
      </w:r>
      <w:r w:rsidR="003200CC">
        <w:t xml:space="preserve">    </w:t>
      </w:r>
      <w:r w:rsidR="00956CE4" w:rsidRPr="003200CC">
        <w:rPr>
          <w:rFonts w:ascii="Arial Narrow" w:hAnsi="Arial Narrow"/>
          <w:sz w:val="48"/>
          <w:szCs w:val="48"/>
        </w:rPr>
        <w:tab/>
      </w:r>
    </w:p>
    <w:p w:rsidR="00956CE4" w:rsidRDefault="00F91A04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6602730</wp:posOffset>
            </wp:positionH>
            <wp:positionV relativeFrom="paragraph">
              <wp:posOffset>133985</wp:posOffset>
            </wp:positionV>
            <wp:extent cx="509905" cy="514350"/>
            <wp:effectExtent l="19050" t="0" r="4445" b="0"/>
            <wp:wrapNone/>
            <wp:docPr id="10" name="Picture 10" descr="DPW 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PW Color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1587" w:rsidRDefault="00861936">
      <w:pPr>
        <w:rPr>
          <w:sz w:val="20"/>
          <w:szCs w:val="20"/>
        </w:rPr>
      </w:pPr>
      <w:r w:rsidRPr="00861936">
        <w:rPr>
          <w:b/>
          <w:noProof/>
          <w:sz w:val="20"/>
          <w:szCs w:val="20"/>
        </w:rPr>
        <w:pict>
          <v:shape id="_x0000_s1054" type="#_x0000_t202" style="position:absolute;margin-left:253.9pt;margin-top:5.9pt;width:137.5pt;height:28.15pt;z-index:251676672;mso-width-relative:margin;mso-height-relative:margin" stroked="f">
            <v:textbox style="mso-next-textbox:#_x0000_s1054">
              <w:txbxContent>
                <w:p w:rsidR="0060460D" w:rsidRPr="00E76CE9" w:rsidRDefault="0060460D" w:rsidP="00E76CE9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  <w:r w:rsidRPr="00E76CE9">
                    <w:rPr>
                      <w:sz w:val="18"/>
                      <w:szCs w:val="18"/>
                    </w:rPr>
                    <w:t xml:space="preserve">ervices for </w:t>
                  </w:r>
                  <w:r>
                    <w:rPr>
                      <w:sz w:val="18"/>
                      <w:szCs w:val="18"/>
                    </w:rPr>
                    <w:t>the Los Angeles C</w:t>
                  </w:r>
                  <w:r w:rsidRPr="00E76CE9">
                    <w:rPr>
                      <w:sz w:val="18"/>
                      <w:szCs w:val="18"/>
                    </w:rPr>
                    <w:t>ounty</w:t>
                  </w:r>
                  <w:r>
                    <w:rPr>
                      <w:sz w:val="18"/>
                      <w:szCs w:val="18"/>
                    </w:rPr>
                    <w:t xml:space="preserve"> U</w:t>
                  </w:r>
                  <w:r w:rsidRPr="00E76CE9">
                    <w:rPr>
                      <w:sz w:val="18"/>
                      <w:szCs w:val="18"/>
                    </w:rPr>
                    <w:t xml:space="preserve">nincorporated </w:t>
                  </w:r>
                  <w:r>
                    <w:rPr>
                      <w:sz w:val="18"/>
                      <w:szCs w:val="18"/>
                    </w:rPr>
                    <w:t>A</w:t>
                  </w:r>
                  <w:r w:rsidRPr="00E76CE9">
                    <w:rPr>
                      <w:sz w:val="18"/>
                      <w:szCs w:val="18"/>
                    </w:rPr>
                    <w:t>reas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</w:p>
              </w:txbxContent>
            </v:textbox>
          </v:shape>
        </w:pict>
      </w:r>
    </w:p>
    <w:p w:rsidR="003200CC" w:rsidRPr="00956CE4" w:rsidRDefault="00784CA8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-8890</wp:posOffset>
            </wp:positionV>
            <wp:extent cx="488950" cy="287020"/>
            <wp:effectExtent l="1905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28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1936" w:rsidRPr="00861936">
        <w:rPr>
          <w:noProof/>
          <w:lang w:eastAsia="zh-TW"/>
        </w:rPr>
        <w:pict>
          <v:shape id="_x0000_s1053" type="#_x0000_t202" style="position:absolute;margin-left:51.9pt;margin-top:-.7pt;width:127.2pt;height:30.05pt;z-index:251687936;mso-position-horizontal-relative:text;mso-position-vertical-relative:text;mso-width-relative:margin;mso-height-relative:margin" stroked="f">
            <v:textbox>
              <w:txbxContent>
                <w:p w:rsidR="0060460D" w:rsidRPr="00E76CE9" w:rsidRDefault="0060460D">
                  <w:pPr>
                    <w:rPr>
                      <w:b/>
                      <w:sz w:val="28"/>
                      <w:szCs w:val="28"/>
                    </w:rPr>
                  </w:pPr>
                  <w:r w:rsidRPr="00E76CE9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Joe Waste </w:t>
                  </w: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>Hauler</w:t>
                  </w:r>
                  <w:r w:rsidRPr="00E76CE9">
                    <w:rPr>
                      <w:rFonts w:ascii="Arial Narrow" w:hAnsi="Arial Narrow"/>
                      <w:b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BE1CF1" w:rsidRDefault="00861936">
      <w:r w:rsidRPr="00861936">
        <w:rPr>
          <w:b/>
          <w:noProof/>
          <w:sz w:val="20"/>
          <w:szCs w:val="20"/>
          <w:lang w:eastAsia="zh-TW"/>
        </w:rPr>
        <w:pict>
          <v:shape id="_x0000_s1037" type="#_x0000_t202" style="position:absolute;margin-left:.15pt;margin-top:21.2pt;width:568.5pt;height:18.35pt;z-index:251653120;mso-width-relative:margin;mso-height-relative:margin" fillcolor="#82a032" stroked="f" strokecolor="#943634">
            <v:textbox style="mso-next-textbox:#_x0000_s1037">
              <w:txbxContent>
                <w:p w:rsidR="0060460D" w:rsidRDefault="0060460D" w:rsidP="00CD63B7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E0E1F">
        <w:tab/>
        <w:t xml:space="preserve">   </w:t>
      </w:r>
      <w:r w:rsidR="00251587">
        <w:t xml:space="preserve">       </w:t>
      </w:r>
    </w:p>
    <w:p w:rsidR="00BE1CF1" w:rsidRDefault="00BE1CF1"/>
    <w:p w:rsidR="00BE1CF1" w:rsidRDefault="00BE1CF1"/>
    <w:p w:rsidR="00BE1CF1" w:rsidRDefault="00D30958" w:rsidP="00D30958">
      <w:pPr>
        <w:tabs>
          <w:tab w:val="left" w:pos="7770"/>
        </w:tabs>
      </w:pPr>
      <w:r>
        <w:rPr>
          <w:noProof/>
          <w:lang w:eastAsia="zh-TW"/>
        </w:rPr>
        <w:pict>
          <v:shape id="_x0000_s1059" type="#_x0000_t202" style="position:absolute;margin-left:371.65pt;margin-top:13.4pt;width:194.25pt;height:188.25pt;z-index:251682816;mso-width-relative:margin;mso-height-relative:margin" filled="f">
            <v:textbox style="mso-next-textbox:#_x0000_s1059">
              <w:txbxContent>
                <w:p w:rsidR="0060460D" w:rsidRDefault="00D30958" w:rsidP="00D30958">
                  <w:pPr>
                    <w:jc w:val="center"/>
                  </w:pPr>
                  <w:r>
                    <w:rPr>
                      <w:noProof/>
                    </w:rPr>
                    <w:t>Insert own photo relating to the article</w:t>
                  </w:r>
                </w:p>
              </w:txbxContent>
            </v:textbox>
          </v:shape>
        </w:pict>
      </w:r>
      <w:r w:rsidR="00861936">
        <w:rPr>
          <w:noProof/>
          <w:lang w:eastAsia="zh-TW"/>
        </w:rPr>
        <w:pict>
          <v:shape id="_x0000_s1056" type="#_x0000_t202" style="position:absolute;margin-left:-7.35pt;margin-top:5.15pt;width:375.75pt;height:30pt;z-index:251691008;mso-width-relative:margin;mso-height-relative:margin" stroked="f">
            <v:textbox style="mso-next-textbox:#_x0000_s1056">
              <w:txbxContent>
                <w:p w:rsidR="0060460D" w:rsidRPr="00984B73" w:rsidRDefault="0060460D" w:rsidP="00FE302D">
                  <w:pPr>
                    <w:autoSpaceDE w:val="0"/>
                    <w:autoSpaceDN w:val="0"/>
                    <w:adjustRightInd w:val="0"/>
                    <w:rPr>
                      <w:rFonts w:ascii="Georgia" w:hAnsi="Georgia" w:cs="HelveticaNeue-HeavyCond"/>
                      <w:b/>
                      <w:sz w:val="32"/>
                      <w:szCs w:val="32"/>
                    </w:rPr>
                  </w:pPr>
                  <w:r w:rsidRPr="00984B73">
                    <w:rPr>
                      <w:rFonts w:ascii="Georgia" w:hAnsi="Georgia" w:cs="HelveticaNeue-HeavyCond"/>
                      <w:b/>
                      <w:sz w:val="32"/>
                      <w:szCs w:val="32"/>
                    </w:rPr>
                    <w:t>Mandatory Commercial Recycling</w:t>
                  </w:r>
                </w:p>
                <w:p w:rsidR="0060460D" w:rsidRPr="00FE302D" w:rsidRDefault="0060460D" w:rsidP="00FE302D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>
        <w:tab/>
      </w:r>
    </w:p>
    <w:p w:rsidR="00D97EAA" w:rsidRDefault="00D97EAA" w:rsidP="00BE1CF1">
      <w:pPr>
        <w:ind w:left="-90"/>
      </w:pPr>
    </w:p>
    <w:p w:rsidR="00B46D98" w:rsidRDefault="00861936" w:rsidP="00BE1CF1">
      <w:pPr>
        <w:ind w:left="-90"/>
      </w:pPr>
      <w:r w:rsidRPr="00861936">
        <w:rPr>
          <w:rFonts w:ascii="Verdana" w:hAnsi="Verdana"/>
          <w:i/>
          <w:noProof/>
          <w:color w:val="4A442A"/>
          <w:lang w:eastAsia="zh-TW"/>
        </w:rPr>
        <w:pict>
          <v:shape id="_x0000_s1061" type="#_x0000_t202" style="position:absolute;left:0;text-align:left;margin-left:-3.6pt;margin-top:2pt;width:372pt;height:189pt;z-index:251689984;mso-width-relative:margin;mso-height-relative:margin" filled="f" stroked="f">
            <v:textbox style="mso-next-textbox:#_x0000_s1061">
              <w:txbxContent>
                <w:p w:rsidR="0060460D" w:rsidRPr="00FE302D" w:rsidRDefault="0060460D" w:rsidP="00FE302D">
                  <w:pPr>
                    <w:ind w:firstLine="720"/>
                    <w:jc w:val="both"/>
                    <w:rPr>
                      <w:rFonts w:cs="Arial"/>
                      <w:color w:val="001236"/>
                      <w:sz w:val="20"/>
                      <w:szCs w:val="20"/>
                    </w:rPr>
                  </w:pPr>
                  <w:r w:rsidRPr="0091473F">
                    <w:rPr>
                      <w:rFonts w:cs="Arial"/>
                      <w:b/>
                      <w:sz w:val="28"/>
                      <w:szCs w:val="28"/>
                    </w:rPr>
                    <w:t>R</w:t>
                  </w:r>
                  <w:r w:rsidRPr="00FE302D">
                    <w:rPr>
                      <w:rFonts w:cs="Arial"/>
                      <w:sz w:val="20"/>
                      <w:szCs w:val="20"/>
                    </w:rPr>
                    <w:t xml:space="preserve">ecent state legislation will make recycling mandatory for all applicable businesses and apartment buildings located within the </w:t>
                  </w:r>
                  <w:r w:rsidRPr="00FE302D">
                    <w:rPr>
                      <w:rFonts w:cs="Arial"/>
                      <w:color w:val="001236"/>
                      <w:sz w:val="20"/>
                      <w:szCs w:val="20"/>
                    </w:rPr>
                    <w:t xml:space="preserve">County of Los Angeles </w:t>
                  </w:r>
                  <w:r w:rsidRPr="00FE302D">
                    <w:rPr>
                      <w:rFonts w:cs="Arial"/>
                      <w:sz w:val="20"/>
                      <w:szCs w:val="20"/>
                    </w:rPr>
                    <w:t>unincorporated area</w:t>
                  </w:r>
                  <w:r w:rsidRPr="00FE302D">
                    <w:rPr>
                      <w:rFonts w:cs="Arial"/>
                      <w:color w:val="001236"/>
                      <w:sz w:val="20"/>
                      <w:szCs w:val="20"/>
                    </w:rPr>
                    <w:t>s</w:t>
                  </w:r>
                  <w:r w:rsidRPr="00FE302D">
                    <w:rPr>
                      <w:rFonts w:cs="Arial"/>
                      <w:sz w:val="20"/>
                      <w:szCs w:val="20"/>
                    </w:rPr>
                    <w:t xml:space="preserve"> beginning July 1, 2012. All businesses that produce more than 4 cubic yards or more of trash per week and multi-family properties of 5 units or more (such as apartment buildings) will be required to recycle through one of the following: </w:t>
                  </w:r>
                  <w:r w:rsidRPr="00FE302D">
                    <w:rPr>
                      <w:rFonts w:cs="Arial"/>
                      <w:bCs/>
                      <w:sz w:val="20"/>
                      <w:szCs w:val="20"/>
                    </w:rPr>
                    <w:t xml:space="preserve">subscribe to a service that collects recyclables separately, send materials to 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a </w:t>
                  </w:r>
                  <w:r w:rsidRPr="00FE302D">
                    <w:rPr>
                      <w:rFonts w:cs="Arial"/>
                      <w:bCs/>
                      <w:sz w:val="20"/>
                      <w:szCs w:val="20"/>
                    </w:rPr>
                    <w:t>mixed waste processing facility that diverts recyclables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,</w:t>
                  </w:r>
                  <w:r w:rsidRPr="00FE302D">
                    <w:rPr>
                      <w:rFonts w:cs="Arial"/>
                      <w:bCs/>
                      <w:sz w:val="20"/>
                      <w:szCs w:val="20"/>
                    </w:rPr>
                    <w:t xml:space="preserve"> or self haul recyclables. </w:t>
                  </w:r>
                  <w:r w:rsidRPr="00FE302D">
                    <w:rPr>
                      <w:rFonts w:cs="Arial"/>
                      <w:sz w:val="20"/>
                      <w:szCs w:val="20"/>
                    </w:rPr>
                    <w:t xml:space="preserve">Fortunately, for businesses and apartments located in the County of Los Angeles unincorporated areas, </w:t>
                  </w:r>
                  <w:r w:rsidRPr="00FE302D">
                    <w:rPr>
                      <w:rFonts w:cs="Arial"/>
                      <w:color w:val="001236"/>
                      <w:sz w:val="20"/>
                      <w:szCs w:val="20"/>
                    </w:rPr>
                    <w:t xml:space="preserve">FREE </w:t>
                  </w:r>
                  <w:r w:rsidRPr="00FE302D">
                    <w:rPr>
                      <w:rFonts w:cs="Arial"/>
                      <w:sz w:val="20"/>
                      <w:szCs w:val="20"/>
                    </w:rPr>
                    <w:t xml:space="preserve">recycling service </w:t>
                  </w:r>
                  <w:r w:rsidRPr="00FE302D">
                    <w:rPr>
                      <w:rFonts w:cs="Arial"/>
                      <w:color w:val="001236"/>
                      <w:sz w:val="20"/>
                      <w:szCs w:val="20"/>
                    </w:rPr>
                    <w:t>is</w:t>
                  </w:r>
                  <w:r w:rsidRPr="00FE302D">
                    <w:rPr>
                      <w:rFonts w:cs="Arial"/>
                      <w:sz w:val="20"/>
                      <w:szCs w:val="20"/>
                    </w:rPr>
                    <w:t xml:space="preserve"> available. If you are a property or business manager and would like to sign up for recycling service, contact (insert Hauler name and number).</w:t>
                  </w:r>
                </w:p>
                <w:p w:rsidR="0060460D" w:rsidRPr="00FE302D" w:rsidRDefault="0060460D" w:rsidP="00FE302D">
                  <w:pPr>
                    <w:ind w:firstLine="720"/>
                    <w:rPr>
                      <w:sz w:val="20"/>
                      <w:szCs w:val="20"/>
                    </w:rPr>
                  </w:pPr>
                  <w:r w:rsidRPr="00FE302D">
                    <w:rPr>
                      <w:rFonts w:cs="Arial"/>
                      <w:color w:val="001236"/>
                      <w:sz w:val="20"/>
                      <w:szCs w:val="20"/>
                    </w:rPr>
                    <w:t xml:space="preserve">Subscribing to a recycling service helps you comply with the new regulation and can also </w:t>
                  </w:r>
                  <w:r w:rsidRPr="00FE302D">
                    <w:rPr>
                      <w:rFonts w:cs="Arial"/>
                      <w:sz w:val="20"/>
                      <w:szCs w:val="20"/>
                    </w:rPr>
                    <w:t xml:space="preserve">save you money. Be sure that you are recycling everything you can! To learn more about the new legislation, visit </w:t>
                  </w:r>
                  <w:hyperlink r:id="rId8" w:history="1">
                    <w:r w:rsidRPr="00FE302D">
                      <w:rPr>
                        <w:rStyle w:val="Hyperlink"/>
                        <w:rFonts w:cs="Arial"/>
                        <w:sz w:val="20"/>
                        <w:szCs w:val="20"/>
                      </w:rPr>
                      <w:t>www.calrecycle.ca.gov/Climate/Recycling</w:t>
                    </w:r>
                  </w:hyperlink>
                  <w:r w:rsidRPr="00FE302D">
                    <w:rPr>
                      <w:rFonts w:cs="Arial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902701" w:rsidRDefault="00902701" w:rsidP="00BE1CF1">
      <w:pPr>
        <w:ind w:left="-90"/>
      </w:pPr>
    </w:p>
    <w:p w:rsidR="00BE1CF1" w:rsidRPr="003200CC" w:rsidRDefault="00260A86" w:rsidP="003A6ABF">
      <w:pPr>
        <w:ind w:left="-90"/>
        <w:rPr>
          <w:rFonts w:ascii="Verdana" w:hAnsi="Verdana"/>
          <w:i/>
          <w:color w:val="4A442A"/>
        </w:rPr>
      </w:pPr>
      <w:r>
        <w:rPr>
          <w:rFonts w:ascii="Verdana" w:hAnsi="Verdana"/>
          <w:i/>
          <w:noProof/>
          <w:color w:val="4A442A"/>
          <w:lang w:eastAsia="zh-TW"/>
        </w:rPr>
        <w:pict>
          <v:shape id="_x0000_s1065" type="#_x0000_t202" style="position:absolute;left:0;text-align:left;margin-left:217.15pt;margin-top:445.7pt;width:362pt;height:119.25pt;z-index:251699200;mso-position-horizontal-relative:text;mso-position-vertical-relative:text;mso-width-relative:margin;mso-height-relative:margin" stroked="f">
            <v:textbox style="mso-next-textbox:#_x0000_s1065">
              <w:txbxContent>
                <w:p w:rsidR="0060460D" w:rsidRPr="00FD0FED" w:rsidRDefault="0060460D" w:rsidP="002F5DAB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 w:rsidR="00260A86">
                    <w:rPr>
                      <w:b/>
                      <w:sz w:val="28"/>
                      <w:szCs w:val="28"/>
                    </w:rPr>
                    <w:t>Insert tip or article</w:t>
                  </w:r>
                </w:p>
              </w:txbxContent>
            </v:textbox>
          </v:shape>
        </w:pict>
      </w:r>
      <w:r w:rsidRPr="00861936">
        <w:rPr>
          <w:noProof/>
        </w:rPr>
        <w:pict>
          <v:shape id="_x0000_s1066" type="#_x0000_t202" style="position:absolute;left:0;text-align:left;margin-left:265.4pt;margin-top:390.2pt;width:106.25pt;height:45pt;z-index:251706368;mso-position-horizontal-relative:text;mso-position-vertical-relative:text;mso-width-relative:margin;mso-height-relative:margin" stroked="f">
            <v:textbox style="mso-next-textbox:#_x0000_s1066">
              <w:txbxContent>
                <w:p w:rsidR="0060460D" w:rsidRDefault="0060460D" w:rsidP="00FD0FED">
                  <w:pPr>
                    <w:autoSpaceDE w:val="0"/>
                    <w:autoSpaceDN w:val="0"/>
                    <w:adjustRightInd w:val="0"/>
                    <w:rPr>
                      <w:rFonts w:ascii="Georgia" w:hAnsi="Georgia" w:cs="HelveticaNeue-HeavyCond"/>
                      <w:b/>
                      <w:sz w:val="32"/>
                      <w:szCs w:val="32"/>
                    </w:rPr>
                  </w:pPr>
                  <w:r w:rsidRPr="007A0302">
                    <w:rPr>
                      <w:rFonts w:ascii="Georgia" w:hAnsi="Georgia" w:cs="HelveticaNeue-HeavyCond"/>
                      <w:b/>
                      <w:sz w:val="32"/>
                      <w:szCs w:val="32"/>
                    </w:rPr>
                    <w:t xml:space="preserve">Tip of  </w:t>
                  </w:r>
                </w:p>
                <w:p w:rsidR="0060460D" w:rsidRPr="007A0302" w:rsidRDefault="0060460D" w:rsidP="00FD0FED">
                  <w:pPr>
                    <w:autoSpaceDE w:val="0"/>
                    <w:autoSpaceDN w:val="0"/>
                    <w:adjustRightInd w:val="0"/>
                    <w:rPr>
                      <w:rFonts w:ascii="Georgia" w:hAnsi="Georgia" w:cs="HelveticaNeue-HeavyCond"/>
                      <w:b/>
                      <w:sz w:val="32"/>
                      <w:szCs w:val="32"/>
                    </w:rPr>
                  </w:pPr>
                  <w:r w:rsidRPr="007A0302">
                    <w:rPr>
                      <w:rFonts w:ascii="Georgia" w:hAnsi="Georgia" w:cs="HelveticaNeue-HeavyCond"/>
                      <w:b/>
                      <w:sz w:val="32"/>
                      <w:szCs w:val="32"/>
                    </w:rPr>
                    <w:t xml:space="preserve">The </w:t>
                  </w:r>
                  <w:r w:rsidR="00260A86">
                    <w:rPr>
                      <w:rFonts w:ascii="Georgia" w:hAnsi="Georgia" w:cs="HelveticaNeue-HeavyCond"/>
                      <w:b/>
                      <w:sz w:val="32"/>
                      <w:szCs w:val="32"/>
                    </w:rPr>
                    <w:t>Month</w:t>
                  </w:r>
                </w:p>
              </w:txbxContent>
            </v:textbox>
          </v:shape>
        </w:pict>
      </w:r>
      <w:r w:rsidR="00D30958">
        <w:rPr>
          <w:rFonts w:ascii="Verdana" w:hAnsi="Verdana"/>
          <w:i/>
          <w:noProof/>
          <w:color w:val="4A442A"/>
        </w:rPr>
        <w:pict>
          <v:shape id="_x0000_s1064" type="#_x0000_t202" style="position:absolute;left:0;text-align:left;margin-left:363.65pt;margin-top:153.95pt;width:196.5pt;height:13.5pt;z-index:251697152;mso-position-horizontal-relative:text;mso-position-vertical-relative:text;mso-width-relative:margin;mso-height-relative:margin" stroked="f">
            <v:textbox style="mso-next-textbox:#_x0000_s1064">
              <w:txbxContent>
                <w:p w:rsidR="0060460D" w:rsidRPr="004C02A2" w:rsidRDefault="00D30958" w:rsidP="004C02A2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Insert photo caption</w:t>
                  </w:r>
                </w:p>
                <w:p w:rsidR="0060460D" w:rsidRPr="004C02A2" w:rsidRDefault="0060460D" w:rsidP="004C02A2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="00861936">
        <w:rPr>
          <w:rFonts w:ascii="Verdana" w:hAnsi="Verdana"/>
          <w:i/>
          <w:noProof/>
          <w:color w:val="4A442A"/>
          <w:lang w:eastAsia="zh-TW"/>
        </w:rPr>
        <w:pict>
          <v:shape id="_x0000_s1069" type="#_x0000_t202" style="position:absolute;left:0;text-align:left;margin-left:371.65pt;margin-top:376.95pt;width:59pt;height:15.75pt;z-index:251709440;mso-width-relative:margin;mso-height-relative:margin" filled="f" stroked="f">
            <v:textbox>
              <w:txbxContent>
                <w:p w:rsidR="00990BE8" w:rsidRPr="00990BE8" w:rsidRDefault="00990BE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C</w:t>
                  </w:r>
                  <w:r w:rsidRPr="00990BE8">
                    <w:rPr>
                      <w:sz w:val="14"/>
                      <w:szCs w:val="14"/>
                    </w:rPr>
                    <w:t xml:space="preserve">urbside bins </w:t>
                  </w:r>
                </w:p>
              </w:txbxContent>
            </v:textbox>
          </v:shape>
        </w:pict>
      </w:r>
      <w:r w:rsidR="00861936">
        <w:rPr>
          <w:rFonts w:ascii="Verdana" w:hAnsi="Verdana"/>
          <w:i/>
          <w:noProof/>
          <w:color w:val="4A442A"/>
        </w:rPr>
        <w:pict>
          <v:shape id="_x0000_s1070" type="#_x0000_t202" style="position:absolute;left:0;text-align:left;margin-left:495.6pt;margin-top:375.7pt;width:74.3pt;height:15.75pt;z-index:251710464;mso-width-relative:margin;mso-height-relative:margin" filled="f" stroked="f">
            <v:textbox>
              <w:txbxContent>
                <w:p w:rsidR="00990BE8" w:rsidRPr="00990BE8" w:rsidRDefault="00990BE8" w:rsidP="00990BE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</w:t>
                  </w:r>
                  <w:r w:rsidR="006D1802">
                    <w:rPr>
                      <w:sz w:val="14"/>
                      <w:szCs w:val="14"/>
                    </w:rPr>
                    <w:t>orting recyclables</w:t>
                  </w:r>
                </w:p>
              </w:txbxContent>
            </v:textbox>
          </v:shape>
        </w:pict>
      </w:r>
      <w:r w:rsidR="00990BE8">
        <w:rPr>
          <w:rFonts w:ascii="Verdana" w:hAnsi="Verdana"/>
          <w:i/>
          <w:noProof/>
          <w:color w:val="4A442A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4802505</wp:posOffset>
            </wp:positionH>
            <wp:positionV relativeFrom="paragraph">
              <wp:posOffset>4936490</wp:posOffset>
            </wp:positionV>
            <wp:extent cx="1143000" cy="590550"/>
            <wp:effectExtent l="19050" t="0" r="0" b="0"/>
            <wp:wrapNone/>
            <wp:docPr id="28" name="Picture 12" descr="P:\eppub\ENGPLAN\Levon\Franchise\Newsletter\recyclingb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:\eppub\ENGPLAN\Levon\Franchise\Newsletter\recyclingbin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43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6264"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6389029</wp:posOffset>
            </wp:positionH>
            <wp:positionV relativeFrom="paragraph">
              <wp:posOffset>4917440</wp:posOffset>
            </wp:positionV>
            <wp:extent cx="857250" cy="609600"/>
            <wp:effectExtent l="19050" t="0" r="0" b="0"/>
            <wp:wrapNone/>
            <wp:docPr id="36" name="Picture 17" descr="P:\eppub\ENGPLAN\Levon\Franchise\Newsletter\sor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:\eppub\ENGPLAN\Levon\Franchise\Newsletter\sorti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52B0"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2722879</wp:posOffset>
            </wp:positionH>
            <wp:positionV relativeFrom="paragraph">
              <wp:posOffset>4841240</wp:posOffset>
            </wp:positionV>
            <wp:extent cx="651510" cy="852805"/>
            <wp:effectExtent l="171450" t="114300" r="186690" b="99695"/>
            <wp:wrapNone/>
            <wp:docPr id="35" name="Picture 16" descr="P:\eppub\ENGPLAN\Levon\Franchise\Newsletter\greenea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:\eppub\ENGPLAN\Levon\Franchise\Newsletter\greeneart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933422">
                      <a:off x="0" y="0"/>
                      <a:ext cx="651510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1936">
        <w:rPr>
          <w:rFonts w:ascii="Verdana" w:hAnsi="Verdana"/>
          <w:i/>
          <w:noProof/>
          <w:color w:val="4A442A"/>
          <w:lang w:eastAsia="zh-TW"/>
        </w:rPr>
        <w:pict>
          <v:shape id="_x0000_s1068" type="#_x0000_t202" style="position:absolute;left:0;text-align:left;margin-left:211.95pt;margin-top:176.45pt;width:276.45pt;height:39pt;z-index:25170432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60460D" w:rsidRPr="00984B73" w:rsidRDefault="00260A86">
                  <w:pPr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 xml:space="preserve">Article #3 </w:t>
                  </w:r>
                  <w:r w:rsidR="0060460D" w:rsidRPr="00984B73">
                    <w:rPr>
                      <w:rFonts w:ascii="Georgia" w:hAnsi="Georgia"/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861936">
        <w:rPr>
          <w:rFonts w:ascii="Verdana" w:hAnsi="Verdana"/>
          <w:i/>
          <w:noProof/>
          <w:color w:val="4A442A"/>
          <w:lang w:eastAsia="zh-TW"/>
        </w:rPr>
        <w:pict>
          <v:shape id="_x0000_s1067" type="#_x0000_t202" style="position:absolute;left:0;text-align:left;margin-left:217.15pt;margin-top:193.7pt;width:362pt;height:186.75pt;z-index:-251664385;mso-position-horizontal-relative:text;mso-position-vertical-relative:text;mso-width-relative:margin;mso-height-relative:margin" wrapcoords="0 0" filled="f" stroked="f">
            <v:textbox style="mso-next-textbox:#_x0000_s1067">
              <w:txbxContent>
                <w:p w:rsidR="0060460D" w:rsidRDefault="0060460D" w:rsidP="00525D69">
                  <w:pPr>
                    <w:ind w:firstLine="720"/>
                    <w:jc w:val="both"/>
                    <w:rPr>
                      <w:sz w:val="20"/>
                      <w:szCs w:val="20"/>
                    </w:rPr>
                  </w:pPr>
                  <w:r w:rsidRPr="007F260B">
                    <w:rPr>
                      <w:b/>
                      <w:sz w:val="28"/>
                      <w:szCs w:val="28"/>
                    </w:rPr>
                    <w:t>S</w:t>
                  </w:r>
                  <w:r w:rsidRPr="007F260B">
                    <w:rPr>
                      <w:sz w:val="20"/>
                      <w:szCs w:val="20"/>
                    </w:rPr>
                    <w:t>ample</w:t>
                  </w:r>
                  <w:r>
                    <w:rPr>
                      <w:sz w:val="20"/>
                      <w:szCs w:val="20"/>
                    </w:rPr>
                    <w:t xml:space="preserve"> sample sample sample sample sample sample </w:t>
                  </w:r>
                  <w:r w:rsidRPr="007F260B">
                    <w:rPr>
                      <w:sz w:val="20"/>
                      <w:szCs w:val="20"/>
                    </w:rPr>
                    <w:t>sample</w:t>
                  </w:r>
                  <w:r>
                    <w:rPr>
                      <w:sz w:val="20"/>
                      <w:szCs w:val="20"/>
                    </w:rPr>
                    <w:t xml:space="preserve"> sample sample sample sample sample sample sample </w:t>
                  </w:r>
                  <w:r w:rsidRPr="007F260B">
                    <w:rPr>
                      <w:sz w:val="20"/>
                      <w:szCs w:val="20"/>
                    </w:rPr>
                    <w:t>sample</w:t>
                  </w:r>
                  <w:r>
                    <w:rPr>
                      <w:sz w:val="20"/>
                      <w:szCs w:val="20"/>
                    </w:rPr>
                    <w:t xml:space="preserve"> sample sample sample sample sample  sample sample </w:t>
                  </w:r>
                  <w:r w:rsidRPr="007F260B">
                    <w:rPr>
                      <w:sz w:val="20"/>
                      <w:szCs w:val="20"/>
                    </w:rPr>
                    <w:t>sample</w:t>
                  </w:r>
                  <w:r>
                    <w:rPr>
                      <w:sz w:val="20"/>
                      <w:szCs w:val="20"/>
                    </w:rPr>
                    <w:t xml:space="preserve"> sample sample sample sample sample sample</w:t>
                  </w:r>
                  <w:r w:rsidRPr="007F260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sample </w:t>
                  </w:r>
                  <w:r w:rsidRPr="007F260B">
                    <w:rPr>
                      <w:sz w:val="20"/>
                      <w:szCs w:val="20"/>
                    </w:rPr>
                    <w:t>sample</w:t>
                  </w:r>
                  <w:r>
                    <w:rPr>
                      <w:sz w:val="20"/>
                      <w:szCs w:val="20"/>
                    </w:rPr>
                    <w:t xml:space="preserve"> sample sample sample sample sample sample</w:t>
                  </w:r>
                  <w:r w:rsidRPr="007F260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sample </w:t>
                  </w:r>
                  <w:r w:rsidRPr="007F260B">
                    <w:rPr>
                      <w:sz w:val="20"/>
                      <w:szCs w:val="20"/>
                    </w:rPr>
                    <w:t>sample</w:t>
                  </w:r>
                  <w:r>
                    <w:rPr>
                      <w:sz w:val="20"/>
                      <w:szCs w:val="20"/>
                    </w:rPr>
                    <w:t xml:space="preserve"> sample sample sample.</w:t>
                  </w:r>
                  <w:r w:rsidRPr="00525D69">
                    <w:rPr>
                      <w:sz w:val="20"/>
                      <w:szCs w:val="20"/>
                    </w:rPr>
                    <w:t xml:space="preserve"> </w:t>
                  </w:r>
                </w:p>
                <w:p w:rsidR="0060460D" w:rsidRDefault="0060460D" w:rsidP="00525D69">
                  <w:pPr>
                    <w:ind w:firstLine="7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Sample sample sample</w:t>
                  </w:r>
                  <w:r w:rsidRPr="007F260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sample </w:t>
                  </w:r>
                  <w:r w:rsidRPr="007F260B">
                    <w:rPr>
                      <w:sz w:val="20"/>
                      <w:szCs w:val="20"/>
                    </w:rPr>
                    <w:t>sample</w:t>
                  </w:r>
                  <w:r>
                    <w:rPr>
                      <w:sz w:val="20"/>
                      <w:szCs w:val="20"/>
                    </w:rPr>
                    <w:t xml:space="preserve"> sample sample sample sample sample sample</w:t>
                  </w:r>
                  <w:r w:rsidRPr="007F260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sample sample sample sample sample sample sample</w:t>
                  </w:r>
                  <w:r w:rsidRPr="007F260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sample </w:t>
                  </w:r>
                  <w:r w:rsidRPr="007F260B">
                    <w:rPr>
                      <w:sz w:val="20"/>
                      <w:szCs w:val="20"/>
                    </w:rPr>
                    <w:t>sample</w:t>
                  </w:r>
                  <w:r>
                    <w:rPr>
                      <w:sz w:val="20"/>
                      <w:szCs w:val="20"/>
                    </w:rPr>
                    <w:t xml:space="preserve"> sample sample sample sample </w:t>
                  </w:r>
                </w:p>
                <w:p w:rsidR="0060460D" w:rsidRPr="007F260B" w:rsidRDefault="0060460D" w:rsidP="00525D69">
                  <w:pPr>
                    <w:ind w:firstLine="7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Sample sample</w:t>
                  </w:r>
                  <w:r w:rsidRPr="007F260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sample </w:t>
                  </w:r>
                  <w:r w:rsidRPr="007F260B">
                    <w:rPr>
                      <w:sz w:val="20"/>
                      <w:szCs w:val="20"/>
                    </w:rPr>
                    <w:t>sample</w:t>
                  </w:r>
                  <w:r>
                    <w:rPr>
                      <w:sz w:val="20"/>
                      <w:szCs w:val="20"/>
                    </w:rPr>
                    <w:t xml:space="preserve"> sample sample sample sample sample sample</w:t>
                  </w:r>
                  <w:r w:rsidRPr="007F260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sample </w:t>
                  </w:r>
                  <w:r w:rsidRPr="007F260B">
                    <w:rPr>
                      <w:sz w:val="20"/>
                      <w:szCs w:val="20"/>
                    </w:rPr>
                    <w:t>sample</w:t>
                  </w:r>
                  <w:r>
                    <w:rPr>
                      <w:sz w:val="20"/>
                      <w:szCs w:val="20"/>
                    </w:rPr>
                    <w:t xml:space="preserve"> sample sample sample sample sample sample</w:t>
                  </w:r>
                  <w:r w:rsidRPr="007F260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sample.</w:t>
                  </w:r>
                </w:p>
                <w:p w:rsidR="0060460D" w:rsidRDefault="0060460D" w:rsidP="00525D69">
                  <w:pPr>
                    <w:ind w:firstLine="7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Sample sample</w:t>
                  </w:r>
                  <w:r w:rsidRPr="007F260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sample </w:t>
                  </w:r>
                  <w:r w:rsidRPr="007F260B">
                    <w:rPr>
                      <w:sz w:val="20"/>
                      <w:szCs w:val="20"/>
                    </w:rPr>
                    <w:t>sample</w:t>
                  </w:r>
                  <w:r>
                    <w:rPr>
                      <w:sz w:val="20"/>
                      <w:szCs w:val="20"/>
                    </w:rPr>
                    <w:t xml:space="preserve"> sample sample sample sample sample sample</w:t>
                  </w:r>
                  <w:r w:rsidRPr="007F260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sample </w:t>
                  </w:r>
                  <w:r w:rsidRPr="007F260B">
                    <w:rPr>
                      <w:sz w:val="20"/>
                      <w:szCs w:val="20"/>
                    </w:rPr>
                    <w:t>sample</w:t>
                  </w:r>
                  <w:r>
                    <w:rPr>
                      <w:sz w:val="20"/>
                      <w:szCs w:val="20"/>
                    </w:rPr>
                    <w:t xml:space="preserve"> sample sample sample sample sample sample</w:t>
                  </w:r>
                  <w:r w:rsidRPr="007F260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sample Sample sample</w:t>
                  </w:r>
                  <w:r w:rsidRPr="007F260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sample </w:t>
                  </w:r>
                  <w:r w:rsidRPr="007F260B">
                    <w:rPr>
                      <w:sz w:val="20"/>
                      <w:szCs w:val="20"/>
                    </w:rPr>
                    <w:t>sample</w:t>
                  </w:r>
                  <w:r>
                    <w:rPr>
                      <w:sz w:val="20"/>
                      <w:szCs w:val="20"/>
                    </w:rPr>
                    <w:t xml:space="preserve"> sample sample sample sample sample sample</w:t>
                  </w:r>
                  <w:r w:rsidRPr="007F260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sample </w:t>
                  </w:r>
                  <w:r w:rsidRPr="007F260B">
                    <w:rPr>
                      <w:sz w:val="20"/>
                      <w:szCs w:val="20"/>
                    </w:rPr>
                    <w:t>sample</w:t>
                  </w:r>
                  <w:r>
                    <w:rPr>
                      <w:sz w:val="20"/>
                      <w:szCs w:val="20"/>
                    </w:rPr>
                    <w:t xml:space="preserve"> sample sample sample.</w:t>
                  </w:r>
                </w:p>
                <w:p w:rsidR="0060460D" w:rsidRDefault="0060460D"/>
              </w:txbxContent>
            </v:textbox>
            <w10:wrap type="square"/>
          </v:shape>
        </w:pict>
      </w:r>
      <w:r w:rsidR="00861936" w:rsidRPr="00861936">
        <w:rPr>
          <w:noProof/>
        </w:rPr>
        <w:pict>
          <v:shape id="_x0000_s1062" type="#_x0000_t202" style="position:absolute;left:0;text-align:left;margin-left:-7.35pt;margin-top:163.4pt;width:207.75pt;height:23.25pt;z-index:251692032;mso-position-horizontal-relative:text;mso-position-vertical-relative:text;mso-width-relative:margin;mso-height-relative:margin" stroked="f">
            <v:textbox style="mso-next-textbox:#_x0000_s1062">
              <w:txbxContent>
                <w:p w:rsidR="0060460D" w:rsidRPr="00984B73" w:rsidRDefault="00260A86" w:rsidP="009B6495">
                  <w:pPr>
                    <w:autoSpaceDE w:val="0"/>
                    <w:autoSpaceDN w:val="0"/>
                    <w:adjustRightInd w:val="0"/>
                    <w:rPr>
                      <w:rFonts w:ascii="Georgia" w:hAnsi="Georgia" w:cs="HelveticaNeue-HeavyCond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 w:cs="HelveticaNeue-HeavyCond"/>
                      <w:b/>
                      <w:sz w:val="28"/>
                      <w:szCs w:val="28"/>
                    </w:rPr>
                    <w:t>Article #2</w:t>
                  </w:r>
                </w:p>
              </w:txbxContent>
            </v:textbox>
          </v:shape>
        </w:pict>
      </w:r>
      <w:r w:rsidR="00861936">
        <w:rPr>
          <w:rFonts w:ascii="Verdana" w:hAnsi="Verdana"/>
          <w:i/>
          <w:noProof/>
          <w:color w:val="4A442A"/>
          <w:lang w:eastAsia="zh-TW"/>
        </w:rPr>
        <w:pict>
          <v:shape id="_x0000_s1063" type="#_x0000_t202" style="position:absolute;left:0;text-align:left;margin-left:-7.35pt;margin-top:518.45pt;width:157.1pt;height:23.3pt;z-index:251696128;mso-height-percent:200;mso-position-horizontal-relative:text;mso-position-vertical-relative:text;mso-height-percent:200;mso-width-relative:margin;mso-height-relative:margin" stroked="f">
            <v:textbox style="mso-next-textbox:#_x0000_s1063;mso-fit-shape-to-text:t">
              <w:txbxContent>
                <w:p w:rsidR="0060460D" w:rsidRDefault="0060460D">
                  <w:pPr>
                    <w:rPr>
                      <w:sz w:val="14"/>
                      <w:szCs w:val="14"/>
                    </w:rPr>
                  </w:pPr>
                  <w:r w:rsidRPr="004C02A2">
                    <w:rPr>
                      <w:sz w:val="14"/>
                      <w:szCs w:val="14"/>
                    </w:rPr>
                    <w:t xml:space="preserve">(left) </w:t>
                  </w:r>
                  <w:r>
                    <w:rPr>
                      <w:sz w:val="14"/>
                      <w:szCs w:val="14"/>
                    </w:rPr>
                    <w:t>R</w:t>
                  </w:r>
                  <w:r w:rsidRPr="004C02A2">
                    <w:rPr>
                      <w:sz w:val="14"/>
                      <w:szCs w:val="14"/>
                    </w:rPr>
                    <w:t>eusable bags handed out to shoppers.</w:t>
                  </w:r>
                </w:p>
                <w:p w:rsidR="0060460D" w:rsidRPr="004C02A2" w:rsidRDefault="0060460D">
                  <w:pPr>
                    <w:rPr>
                      <w:sz w:val="14"/>
                      <w:szCs w:val="14"/>
                    </w:rPr>
                  </w:pPr>
                  <w:r w:rsidRPr="004C02A2">
                    <w:rPr>
                      <w:sz w:val="14"/>
                      <w:szCs w:val="14"/>
                    </w:rPr>
                    <w:t>(right) Shopper with several plastic bags.</w:t>
                  </w:r>
                </w:p>
              </w:txbxContent>
            </v:textbox>
          </v:shape>
        </w:pict>
      </w:r>
      <w:r w:rsidR="00CC03F9">
        <w:rPr>
          <w:noProof/>
          <w:sz w:val="20"/>
          <w:szCs w:val="20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5221605</wp:posOffset>
            </wp:positionV>
            <wp:extent cx="772795" cy="1381125"/>
            <wp:effectExtent l="19050" t="0" r="8255" b="0"/>
            <wp:wrapNone/>
            <wp:docPr id="12" name="Picture 2" descr="P:\eppub\ENGPLAN\Levon\images\BragB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eppub\ENGPLAN\Levon\images\BragBa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3F9">
        <w:rPr>
          <w:noProof/>
          <w:sz w:val="20"/>
          <w:szCs w:val="20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859155</wp:posOffset>
            </wp:positionH>
            <wp:positionV relativeFrom="paragraph">
              <wp:posOffset>5222239</wp:posOffset>
            </wp:positionV>
            <wp:extent cx="1624101" cy="1381125"/>
            <wp:effectExtent l="19050" t="0" r="0" b="0"/>
            <wp:wrapNone/>
            <wp:docPr id="19" name="Picture 5" descr="P:\eppub\ENGPLAN\LUKE\plastic Bag\Picts from Virginia J\P2041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eppub\ENGPLAN\LUKE\plastic Bag\Picts from Virginia J\P204156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101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1936" w:rsidRPr="00861936">
        <w:rPr>
          <w:noProof/>
          <w:lang w:eastAsia="zh-TW"/>
        </w:rPr>
        <w:pict>
          <v:shape id="_x0000_s1057" type="#_x0000_t202" style="position:absolute;left:0;text-align:left;margin-left:-7.35pt;margin-top:180.95pt;width:207.75pt;height:225pt;z-index:251680768;mso-position-horizontal-relative:text;mso-position-vertical-relative:text;mso-width-relative:margin;mso-height-relative:margin" stroked="f">
            <v:textbox style="mso-next-textbox:#_x0000_s1057">
              <w:txbxContent>
                <w:p w:rsidR="0060460D" w:rsidRDefault="0060460D" w:rsidP="007F260B">
                  <w:pPr>
                    <w:ind w:firstLine="720"/>
                    <w:jc w:val="both"/>
                    <w:rPr>
                      <w:sz w:val="20"/>
                      <w:szCs w:val="20"/>
                    </w:rPr>
                  </w:pPr>
                  <w:r w:rsidRPr="007F260B">
                    <w:rPr>
                      <w:b/>
                      <w:sz w:val="28"/>
                      <w:szCs w:val="28"/>
                    </w:rPr>
                    <w:t>S</w:t>
                  </w:r>
                  <w:r w:rsidRPr="007F260B">
                    <w:rPr>
                      <w:sz w:val="20"/>
                      <w:szCs w:val="20"/>
                    </w:rPr>
                    <w:t>ample</w:t>
                  </w:r>
                  <w:r>
                    <w:rPr>
                      <w:sz w:val="20"/>
                      <w:szCs w:val="20"/>
                    </w:rPr>
                    <w:t xml:space="preserve"> sample sample sample sample sample sample </w:t>
                  </w:r>
                  <w:r w:rsidRPr="007F260B">
                    <w:rPr>
                      <w:sz w:val="20"/>
                      <w:szCs w:val="20"/>
                    </w:rPr>
                    <w:t>sample</w:t>
                  </w:r>
                  <w:r>
                    <w:rPr>
                      <w:sz w:val="20"/>
                      <w:szCs w:val="20"/>
                    </w:rPr>
                    <w:t xml:space="preserve"> sample sample sample sample sample sample sample </w:t>
                  </w:r>
                  <w:r w:rsidRPr="007F260B">
                    <w:rPr>
                      <w:sz w:val="20"/>
                      <w:szCs w:val="20"/>
                    </w:rPr>
                    <w:t>sample</w:t>
                  </w:r>
                  <w:r>
                    <w:rPr>
                      <w:sz w:val="20"/>
                      <w:szCs w:val="20"/>
                    </w:rPr>
                    <w:t xml:space="preserve"> sample sample sample sample sample  sample sample </w:t>
                  </w:r>
                  <w:r w:rsidRPr="007F260B">
                    <w:rPr>
                      <w:sz w:val="20"/>
                      <w:szCs w:val="20"/>
                    </w:rPr>
                    <w:t>sample</w:t>
                  </w:r>
                  <w:r>
                    <w:rPr>
                      <w:sz w:val="20"/>
                      <w:szCs w:val="20"/>
                    </w:rPr>
                    <w:t xml:space="preserve"> sample sample sample sample sample sample</w:t>
                  </w:r>
                  <w:r w:rsidRPr="007F260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sample </w:t>
                  </w:r>
                  <w:r w:rsidRPr="007F260B">
                    <w:rPr>
                      <w:sz w:val="20"/>
                      <w:szCs w:val="20"/>
                    </w:rPr>
                    <w:t>sample</w:t>
                  </w:r>
                  <w:r>
                    <w:rPr>
                      <w:sz w:val="20"/>
                      <w:szCs w:val="20"/>
                    </w:rPr>
                    <w:t xml:space="preserve"> sample sample sample sample sample sample</w:t>
                  </w:r>
                  <w:r w:rsidRPr="007F260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sample </w:t>
                  </w:r>
                  <w:r w:rsidRPr="007F260B">
                    <w:rPr>
                      <w:sz w:val="20"/>
                      <w:szCs w:val="20"/>
                    </w:rPr>
                    <w:t>sample</w:t>
                  </w:r>
                  <w:r>
                    <w:rPr>
                      <w:sz w:val="20"/>
                      <w:szCs w:val="20"/>
                    </w:rPr>
                    <w:t xml:space="preserve"> sample sample sample.</w:t>
                  </w:r>
                </w:p>
                <w:p w:rsidR="0060460D" w:rsidRDefault="0060460D" w:rsidP="007F260B">
                  <w:pPr>
                    <w:ind w:firstLine="7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Sample sample sample</w:t>
                  </w:r>
                  <w:r w:rsidRPr="007F260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sample </w:t>
                  </w:r>
                  <w:r w:rsidRPr="007F260B">
                    <w:rPr>
                      <w:sz w:val="20"/>
                      <w:szCs w:val="20"/>
                    </w:rPr>
                    <w:t>sample</w:t>
                  </w:r>
                  <w:r>
                    <w:rPr>
                      <w:sz w:val="20"/>
                      <w:szCs w:val="20"/>
                    </w:rPr>
                    <w:t xml:space="preserve"> sample sample sample sample sample sample</w:t>
                  </w:r>
                  <w:r w:rsidRPr="007F260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sample sample sample sample sample sample sample</w:t>
                  </w:r>
                  <w:r w:rsidRPr="007F260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sample </w:t>
                  </w:r>
                  <w:r w:rsidRPr="007F260B">
                    <w:rPr>
                      <w:sz w:val="20"/>
                      <w:szCs w:val="20"/>
                    </w:rPr>
                    <w:t>sample</w:t>
                  </w:r>
                  <w:r>
                    <w:rPr>
                      <w:sz w:val="20"/>
                      <w:szCs w:val="20"/>
                    </w:rPr>
                    <w:t xml:space="preserve"> sample sample sample sample </w:t>
                  </w:r>
                </w:p>
                <w:p w:rsidR="0060460D" w:rsidRPr="007F260B" w:rsidRDefault="0060460D" w:rsidP="007F260B">
                  <w:pPr>
                    <w:ind w:firstLine="7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Sample sample</w:t>
                  </w:r>
                  <w:r w:rsidRPr="007F260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sample </w:t>
                  </w:r>
                  <w:r w:rsidRPr="007F260B">
                    <w:rPr>
                      <w:sz w:val="20"/>
                      <w:szCs w:val="20"/>
                    </w:rPr>
                    <w:t>sample</w:t>
                  </w:r>
                  <w:r>
                    <w:rPr>
                      <w:sz w:val="20"/>
                      <w:szCs w:val="20"/>
                    </w:rPr>
                    <w:t xml:space="preserve"> sample sample sample sample sample sample</w:t>
                  </w:r>
                  <w:r w:rsidRPr="007F260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sample </w:t>
                  </w:r>
                  <w:r w:rsidRPr="007F260B">
                    <w:rPr>
                      <w:sz w:val="20"/>
                      <w:szCs w:val="20"/>
                    </w:rPr>
                    <w:t>sample</w:t>
                  </w:r>
                  <w:r>
                    <w:rPr>
                      <w:sz w:val="20"/>
                      <w:szCs w:val="20"/>
                    </w:rPr>
                    <w:t xml:space="preserve"> sample sample sample sample sample sample</w:t>
                  </w:r>
                  <w:r w:rsidRPr="007F260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sample.</w:t>
                  </w:r>
                </w:p>
              </w:txbxContent>
            </v:textbox>
          </v:shape>
        </w:pict>
      </w:r>
    </w:p>
    <w:sectPr w:rsidR="00BE1CF1" w:rsidRPr="003200CC" w:rsidSect="00D97EA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-Heavy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7EAA"/>
    <w:rsid w:val="00000CC1"/>
    <w:rsid w:val="0000474E"/>
    <w:rsid w:val="0002191F"/>
    <w:rsid w:val="00023201"/>
    <w:rsid w:val="000528AD"/>
    <w:rsid w:val="00063F18"/>
    <w:rsid w:val="00070B0A"/>
    <w:rsid w:val="000C1EA1"/>
    <w:rsid w:val="000F170E"/>
    <w:rsid w:val="000F2864"/>
    <w:rsid w:val="00103B1B"/>
    <w:rsid w:val="00107F2B"/>
    <w:rsid w:val="00113FE0"/>
    <w:rsid w:val="00183DC1"/>
    <w:rsid w:val="001A4034"/>
    <w:rsid w:val="001B29A2"/>
    <w:rsid w:val="001F3D1A"/>
    <w:rsid w:val="002101FA"/>
    <w:rsid w:val="00234015"/>
    <w:rsid w:val="0023409C"/>
    <w:rsid w:val="002441C1"/>
    <w:rsid w:val="00251587"/>
    <w:rsid w:val="00260A86"/>
    <w:rsid w:val="00262880"/>
    <w:rsid w:val="002877A9"/>
    <w:rsid w:val="002913E1"/>
    <w:rsid w:val="00293FB6"/>
    <w:rsid w:val="002B774C"/>
    <w:rsid w:val="002E5D11"/>
    <w:rsid w:val="002F5DAB"/>
    <w:rsid w:val="00315257"/>
    <w:rsid w:val="003200CC"/>
    <w:rsid w:val="00323BB6"/>
    <w:rsid w:val="003308B0"/>
    <w:rsid w:val="00371F3E"/>
    <w:rsid w:val="00383A7C"/>
    <w:rsid w:val="003961BD"/>
    <w:rsid w:val="003A3E66"/>
    <w:rsid w:val="003A455F"/>
    <w:rsid w:val="003A6ABF"/>
    <w:rsid w:val="003C0ACC"/>
    <w:rsid w:val="003D3CF7"/>
    <w:rsid w:val="003E1B1E"/>
    <w:rsid w:val="004003DA"/>
    <w:rsid w:val="00405447"/>
    <w:rsid w:val="00407591"/>
    <w:rsid w:val="00430165"/>
    <w:rsid w:val="0045250F"/>
    <w:rsid w:val="00461446"/>
    <w:rsid w:val="00485EB2"/>
    <w:rsid w:val="004957EA"/>
    <w:rsid w:val="004A4B77"/>
    <w:rsid w:val="004A72A9"/>
    <w:rsid w:val="004B2F14"/>
    <w:rsid w:val="004C02A2"/>
    <w:rsid w:val="004C325C"/>
    <w:rsid w:val="00504E7D"/>
    <w:rsid w:val="005074AE"/>
    <w:rsid w:val="00516647"/>
    <w:rsid w:val="00521C27"/>
    <w:rsid w:val="00522365"/>
    <w:rsid w:val="00525D69"/>
    <w:rsid w:val="005309C7"/>
    <w:rsid w:val="00532746"/>
    <w:rsid w:val="0053608D"/>
    <w:rsid w:val="005440C7"/>
    <w:rsid w:val="00561BCB"/>
    <w:rsid w:val="00573D5D"/>
    <w:rsid w:val="005B4683"/>
    <w:rsid w:val="005E0356"/>
    <w:rsid w:val="005F7266"/>
    <w:rsid w:val="0060460D"/>
    <w:rsid w:val="006378C2"/>
    <w:rsid w:val="006405F9"/>
    <w:rsid w:val="00643EEC"/>
    <w:rsid w:val="00653EB0"/>
    <w:rsid w:val="00655383"/>
    <w:rsid w:val="006A08B9"/>
    <w:rsid w:val="006A3148"/>
    <w:rsid w:val="006B20D7"/>
    <w:rsid w:val="006B5892"/>
    <w:rsid w:val="006C3AA2"/>
    <w:rsid w:val="006C3E63"/>
    <w:rsid w:val="006D1802"/>
    <w:rsid w:val="007166F0"/>
    <w:rsid w:val="007201E1"/>
    <w:rsid w:val="00726751"/>
    <w:rsid w:val="00726A37"/>
    <w:rsid w:val="00727470"/>
    <w:rsid w:val="00731E36"/>
    <w:rsid w:val="00740D24"/>
    <w:rsid w:val="007463B3"/>
    <w:rsid w:val="00747F95"/>
    <w:rsid w:val="007752B0"/>
    <w:rsid w:val="00784406"/>
    <w:rsid w:val="00784CA8"/>
    <w:rsid w:val="007A0302"/>
    <w:rsid w:val="007A14E2"/>
    <w:rsid w:val="007A20CE"/>
    <w:rsid w:val="007B7413"/>
    <w:rsid w:val="007D7C02"/>
    <w:rsid w:val="007E671B"/>
    <w:rsid w:val="007F260B"/>
    <w:rsid w:val="00801929"/>
    <w:rsid w:val="008122D8"/>
    <w:rsid w:val="00815112"/>
    <w:rsid w:val="00816ED0"/>
    <w:rsid w:val="00826337"/>
    <w:rsid w:val="00842466"/>
    <w:rsid w:val="00842B85"/>
    <w:rsid w:val="00852A57"/>
    <w:rsid w:val="00861936"/>
    <w:rsid w:val="00882C17"/>
    <w:rsid w:val="008A1DE9"/>
    <w:rsid w:val="008A442B"/>
    <w:rsid w:val="008E5050"/>
    <w:rsid w:val="008F43A6"/>
    <w:rsid w:val="008F703E"/>
    <w:rsid w:val="00902701"/>
    <w:rsid w:val="00907C84"/>
    <w:rsid w:val="0091473F"/>
    <w:rsid w:val="00936561"/>
    <w:rsid w:val="00944AE8"/>
    <w:rsid w:val="00956CE4"/>
    <w:rsid w:val="00971088"/>
    <w:rsid w:val="009734C5"/>
    <w:rsid w:val="00980301"/>
    <w:rsid w:val="00984B73"/>
    <w:rsid w:val="00986EF8"/>
    <w:rsid w:val="00990BE8"/>
    <w:rsid w:val="00992F68"/>
    <w:rsid w:val="00995DFD"/>
    <w:rsid w:val="009A7F6E"/>
    <w:rsid w:val="009B3BD7"/>
    <w:rsid w:val="009B6495"/>
    <w:rsid w:val="009D287D"/>
    <w:rsid w:val="009E0E1F"/>
    <w:rsid w:val="00A005B4"/>
    <w:rsid w:val="00A009FA"/>
    <w:rsid w:val="00A10D7D"/>
    <w:rsid w:val="00A11CA8"/>
    <w:rsid w:val="00A3072A"/>
    <w:rsid w:val="00A3083E"/>
    <w:rsid w:val="00A34725"/>
    <w:rsid w:val="00A53AE6"/>
    <w:rsid w:val="00A55B3A"/>
    <w:rsid w:val="00A85FD0"/>
    <w:rsid w:val="00AD277B"/>
    <w:rsid w:val="00AD3EA6"/>
    <w:rsid w:val="00AD640A"/>
    <w:rsid w:val="00AE328F"/>
    <w:rsid w:val="00AF7F7A"/>
    <w:rsid w:val="00B46D98"/>
    <w:rsid w:val="00B5644D"/>
    <w:rsid w:val="00B61A5C"/>
    <w:rsid w:val="00B82054"/>
    <w:rsid w:val="00BC62C8"/>
    <w:rsid w:val="00BE1859"/>
    <w:rsid w:val="00BE1CF1"/>
    <w:rsid w:val="00C20701"/>
    <w:rsid w:val="00C50184"/>
    <w:rsid w:val="00C61924"/>
    <w:rsid w:val="00C62298"/>
    <w:rsid w:val="00C62E2A"/>
    <w:rsid w:val="00C72AAB"/>
    <w:rsid w:val="00C756C0"/>
    <w:rsid w:val="00C84589"/>
    <w:rsid w:val="00C875CE"/>
    <w:rsid w:val="00CA701A"/>
    <w:rsid w:val="00CC03F9"/>
    <w:rsid w:val="00CD4227"/>
    <w:rsid w:val="00CD6264"/>
    <w:rsid w:val="00CD63B7"/>
    <w:rsid w:val="00CF6E8B"/>
    <w:rsid w:val="00D14F49"/>
    <w:rsid w:val="00D30958"/>
    <w:rsid w:val="00D430C1"/>
    <w:rsid w:val="00D564A2"/>
    <w:rsid w:val="00D60130"/>
    <w:rsid w:val="00D72B67"/>
    <w:rsid w:val="00D73525"/>
    <w:rsid w:val="00D80EA1"/>
    <w:rsid w:val="00D94F58"/>
    <w:rsid w:val="00D95505"/>
    <w:rsid w:val="00D97EAA"/>
    <w:rsid w:val="00DA3F5E"/>
    <w:rsid w:val="00DB032E"/>
    <w:rsid w:val="00DB572B"/>
    <w:rsid w:val="00E10315"/>
    <w:rsid w:val="00E415FB"/>
    <w:rsid w:val="00E557B2"/>
    <w:rsid w:val="00E762FE"/>
    <w:rsid w:val="00E76CE9"/>
    <w:rsid w:val="00E93930"/>
    <w:rsid w:val="00E954A5"/>
    <w:rsid w:val="00ED3A81"/>
    <w:rsid w:val="00ED7DBD"/>
    <w:rsid w:val="00F20A26"/>
    <w:rsid w:val="00F24E69"/>
    <w:rsid w:val="00F254D2"/>
    <w:rsid w:val="00F340C1"/>
    <w:rsid w:val="00F37C51"/>
    <w:rsid w:val="00F4101A"/>
    <w:rsid w:val="00F510FF"/>
    <w:rsid w:val="00F542B9"/>
    <w:rsid w:val="00F879D5"/>
    <w:rsid w:val="00F906EA"/>
    <w:rsid w:val="00F91A04"/>
    <w:rsid w:val="00FA12D3"/>
    <w:rsid w:val="00FB38D4"/>
    <w:rsid w:val="00FB5558"/>
    <w:rsid w:val="00FB5AED"/>
    <w:rsid w:val="00FD0FED"/>
    <w:rsid w:val="00FD157F"/>
    <w:rsid w:val="00FD2F3E"/>
    <w:rsid w:val="00FE302D"/>
    <w:rsid w:val="00FF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>
      <o:colormru v:ext="edit" colors="#6e8c3c,#6e873c,#6e8246,#82a032"/>
      <o:colormenu v:ext="edit" fillcolor="#82a032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E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E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30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recycle.ca.gov/Climate/Recycling" TargetMode="External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Los Angeles</Company>
  <LinksUpToDate>false</LinksUpToDate>
  <CharactersWithSpaces>89</CharactersWithSpaces>
  <SharedDoc>false</SharedDoc>
  <HLinks>
    <vt:vector size="6" baseType="variant">
      <vt:variant>
        <vt:i4>1245255</vt:i4>
      </vt:variant>
      <vt:variant>
        <vt:i4>-1</vt:i4>
      </vt:variant>
      <vt:variant>
        <vt:i4>1038</vt:i4>
      </vt:variant>
      <vt:variant>
        <vt:i4>1</vt:i4>
      </vt:variant>
      <vt:variant>
        <vt:lpwstr>http://calrecycle.ca.gov/Gallery/Reuse/Images/reuse9.gif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WFONG</dc:creator>
  <cp:keywords/>
  <dc:description/>
  <cp:lastModifiedBy>stoutounjian</cp:lastModifiedBy>
  <cp:revision>3</cp:revision>
  <cp:lastPrinted>2012-04-24T20:34:00Z</cp:lastPrinted>
  <dcterms:created xsi:type="dcterms:W3CDTF">2012-05-02T14:24:00Z</dcterms:created>
  <dcterms:modified xsi:type="dcterms:W3CDTF">2012-05-02T14:26:00Z</dcterms:modified>
</cp:coreProperties>
</file>